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E" w:rsidRPr="002C129E" w:rsidRDefault="002C129E" w:rsidP="002C129E">
      <w:pPr>
        <w:shd w:val="clear" w:color="auto" w:fill="FFFFFF"/>
        <w:spacing w:after="0" w:line="336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bdr w:val="none" w:sz="0" w:space="0" w:color="auto" w:frame="1"/>
          <w:lang w:eastAsia="es-AR"/>
        </w:rPr>
        <w:t>Título:</w:t>
      </w:r>
      <w:r w:rsidRPr="002C129E">
        <w:rPr>
          <w:rFonts w:ascii="Arial" w:eastAsia="Times New Roman" w:hAnsi="Arial" w:cs="Arial"/>
          <w:b/>
          <w:bCs/>
          <w:color w:val="333333"/>
          <w:spacing w:val="5"/>
          <w:sz w:val="26"/>
          <w:szCs w:val="26"/>
          <w:lang w:eastAsia="es-AR"/>
        </w:rPr>
        <w:t> DECLARANDO EL ULTIMO DOMINGO DEL MES DE SEPTIEMBRE COMO “Día Municipal de los Ministros Religiosos, Pastores y Líderes Espirituales de otras Confesiones de Fe”.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Testimonio:</w:t>
      </w:r>
    </w:p>
    <w:p w:rsidR="002C129E" w:rsidRPr="002C129E" w:rsidRDefault="002C129E" w:rsidP="002C129E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C129E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std="t" o:hrnoshade="t" o:hr="t" fillcolor="#444" stroked="f"/>
        </w:pict>
      </w:r>
    </w:p>
    <w:p w:rsidR="002C129E" w:rsidRPr="002C129E" w:rsidRDefault="002C129E" w:rsidP="002C129E">
      <w:pPr>
        <w:shd w:val="clear" w:color="auto" w:fill="FFFFFF"/>
        <w:spacing w:before="100" w:beforeAutospacing="1" w:after="100" w:afterAutospacing="1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spacing w:val="5"/>
          <w:kern w:val="36"/>
          <w:sz w:val="48"/>
          <w:szCs w:val="48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kern w:val="36"/>
          <w:sz w:val="48"/>
          <w:szCs w:val="48"/>
          <w:lang w:eastAsia="es-AR"/>
        </w:rPr>
        <w:t>ORDENANZA N°: 17891</w:t>
      </w:r>
    </w:p>
    <w:p w:rsidR="002C129E" w:rsidRPr="002C129E" w:rsidRDefault="002C129E" w:rsidP="002C129E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  <w:t>Título: </w:t>
      </w:r>
      <w:r w:rsidRPr="002C129E">
        <w:rPr>
          <w:rFonts w:ascii="inherit" w:eastAsia="Times New Roman" w:hAnsi="inherit" w:cs="Arial"/>
          <w:b/>
          <w:bCs/>
          <w:color w:val="333333"/>
          <w:spacing w:val="5"/>
          <w:sz w:val="36"/>
          <w:szCs w:val="36"/>
          <w:bdr w:val="none" w:sz="0" w:space="0" w:color="auto" w:frame="1"/>
          <w:lang w:eastAsia="es-AR"/>
        </w:rPr>
        <w:t>DECLARANDO EL ULTIMO DOMINGO DEL MES DE SEPTIEMBRE COMO “Día Municipal de los Ministros Religiosos, Pastores y Líderes Espirituales de otras Confesiones de Fe”.</w:t>
      </w:r>
    </w:p>
    <w:p w:rsidR="002C129E" w:rsidRPr="002C129E" w:rsidRDefault="002C129E" w:rsidP="002C129E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  <w:t>Expediente del H.C.D.: </w:t>
      </w:r>
      <w:r w:rsidRPr="002C129E">
        <w:rPr>
          <w:rFonts w:ascii="inherit" w:eastAsia="Times New Roman" w:hAnsi="inherit" w:cs="Arial"/>
          <w:b/>
          <w:bCs/>
          <w:color w:val="333333"/>
          <w:spacing w:val="5"/>
          <w:sz w:val="36"/>
          <w:szCs w:val="36"/>
          <w:bdr w:val="none" w:sz="0" w:space="0" w:color="auto" w:frame="1"/>
          <w:lang w:eastAsia="es-AR"/>
        </w:rPr>
        <w:t>266-2014</w:t>
      </w:r>
    </w:p>
    <w:p w:rsidR="002C129E" w:rsidRPr="002C129E" w:rsidRDefault="002C129E" w:rsidP="002C129E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  <w:t>Expediente el D. Ejecutivo:</w:t>
      </w:r>
    </w:p>
    <w:p w:rsidR="002C129E" w:rsidRPr="002C129E" w:rsidRDefault="002C129E" w:rsidP="002C129E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36"/>
          <w:szCs w:val="36"/>
          <w:lang w:eastAsia="es-AR"/>
        </w:rPr>
        <w:t>Fecha de sanción: </w:t>
      </w:r>
      <w:r w:rsidRPr="002C129E">
        <w:rPr>
          <w:rFonts w:ascii="inherit" w:eastAsia="Times New Roman" w:hAnsi="inherit" w:cs="Arial"/>
          <w:b/>
          <w:bCs/>
          <w:color w:val="333333"/>
          <w:spacing w:val="5"/>
          <w:sz w:val="36"/>
          <w:szCs w:val="36"/>
          <w:bdr w:val="none" w:sz="0" w:space="0" w:color="auto" w:frame="1"/>
          <w:lang w:eastAsia="es-AR"/>
        </w:rPr>
        <w:t>25/09/2014</w:t>
      </w:r>
    </w:p>
    <w:p w:rsidR="002C129E" w:rsidRPr="002C129E" w:rsidRDefault="002C129E" w:rsidP="002C129E">
      <w:pPr>
        <w:shd w:val="clear" w:color="auto" w:fill="FFFFFF"/>
        <w:spacing w:before="100" w:beforeAutospacing="1" w:after="100" w:afterAutospacing="1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pacing w:val="5"/>
          <w:sz w:val="27"/>
          <w:szCs w:val="27"/>
          <w:lang w:eastAsia="es-AR"/>
        </w:rPr>
      </w:pPr>
      <w:r w:rsidRPr="002C129E">
        <w:rPr>
          <w:rFonts w:ascii="Arial" w:eastAsia="Times New Roman" w:hAnsi="Arial" w:cs="Arial"/>
          <w:b/>
          <w:bCs/>
          <w:color w:val="333333"/>
          <w:spacing w:val="5"/>
          <w:sz w:val="27"/>
          <w:szCs w:val="27"/>
          <w:lang w:eastAsia="es-AR"/>
        </w:rPr>
        <w:t>O R D E N A N Z A</w:t>
      </w:r>
    </w:p>
    <w:p w:rsidR="002C129E" w:rsidRPr="002C129E" w:rsidRDefault="002C129E" w:rsidP="002C129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proofErr w:type="spellStart"/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Expte</w:t>
      </w:r>
      <w:proofErr w:type="spellEnd"/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. 266-HCD-2014</w:t>
      </w:r>
    </w:p>
    <w:p w:rsidR="002C129E" w:rsidRPr="002C129E" w:rsidRDefault="002C129E" w:rsidP="002C129E">
      <w:pPr>
        <w:shd w:val="clear" w:color="auto" w:fill="FFFFFF"/>
        <w:spacing w:after="18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18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18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>El Honorable Concejo Deliberante, en uso de sus facultades, sanciona con fuerza de</w:t>
      </w:r>
    </w:p>
    <w:p w:rsidR="002C129E" w:rsidRPr="002C129E" w:rsidRDefault="002C129E" w:rsidP="002C129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O R D E N A N Z A</w:t>
      </w:r>
    </w:p>
    <w:p w:rsidR="002C129E" w:rsidRPr="002C129E" w:rsidRDefault="002C129E" w:rsidP="002C129E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18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ARTICULO 1º:</w:t>
      </w: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Declárase</w:t>
      </w: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> el </w:t>
      </w: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último domingo del mes de septiembre de</w:t>
      </w: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cada año</w:t>
      </w: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>, como el </w:t>
      </w: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es-AR"/>
        </w:rPr>
        <w:t>“Día Municipal de los Ministros Religiosos, Pastores y Líderes Espirituales de otras Confesiones de Fe”.</w:t>
      </w:r>
    </w:p>
    <w:p w:rsidR="002C129E" w:rsidRPr="002C129E" w:rsidRDefault="002C129E" w:rsidP="002C129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ARTICULO 2º:</w:t>
      </w: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 xml:space="preserve">Remítase copia de la presente Ordenanza al Registro Nacional de Cultos; a la Comisión de Relaciones Exteriores y Culto de la Cámara de Diputados de la Nación; a la Comisión de Asuntos Constitucionales y Acuerdos de la Cámara de Senadores de la Provincia de Buenos Aires; a la Comisión de Asuntos Constitucional y Justicia de la Cámara de Diputados de la Provincia de </w:t>
      </w: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lastRenderedPageBreak/>
        <w:t>Buenos Aires y a la Secretaría de Gobierno de la Municipalidad de Bahía Blanca.</w:t>
      </w:r>
    </w:p>
    <w:p w:rsidR="002C129E" w:rsidRPr="002C129E" w:rsidRDefault="002C129E" w:rsidP="002C129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s-AR"/>
        </w:rPr>
        <w:t>ARTICULO 3º:</w:t>
      </w: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> Comuníquese al D. Ejecutivo para su cumplimiento.-</w:t>
      </w:r>
    </w:p>
    <w:p w:rsidR="002C129E" w:rsidRPr="002C129E" w:rsidRDefault="002C129E" w:rsidP="002C129E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lang w:eastAsia="es-AR"/>
        </w:rPr>
        <w:t> </w:t>
      </w:r>
    </w:p>
    <w:p w:rsidR="002C129E" w:rsidRPr="002C129E" w:rsidRDefault="002C129E" w:rsidP="002C12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AR"/>
        </w:rPr>
      </w:pPr>
      <w:r w:rsidRPr="002C129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es-AR"/>
        </w:rPr>
        <w:t>DADA EN LA SALA DE SESIONES DEL HONORABLE CONCEJO DELIBERANTE DE BAHIA BLANCA, A LOS VEINTICINCO DIAS DEL MES DE SEPTIEMBRE DE DOS MIL CATORCE.</w:t>
      </w:r>
    </w:p>
    <w:p w:rsidR="00AA5C95" w:rsidRDefault="00AA5C95">
      <w:bookmarkStart w:id="0" w:name="_GoBack"/>
      <w:bookmarkEnd w:id="0"/>
    </w:p>
    <w:sectPr w:rsidR="00AA5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AC"/>
    <w:rsid w:val="002C129E"/>
    <w:rsid w:val="00AA5C95"/>
    <w:rsid w:val="00C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</dc:creator>
  <cp:keywords/>
  <dc:description/>
  <cp:lastModifiedBy>BRB</cp:lastModifiedBy>
  <cp:revision>2</cp:revision>
  <dcterms:created xsi:type="dcterms:W3CDTF">2021-12-18T21:17:00Z</dcterms:created>
  <dcterms:modified xsi:type="dcterms:W3CDTF">2021-12-18T21:17:00Z</dcterms:modified>
</cp:coreProperties>
</file>