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2D" w:rsidRPr="00E3642D" w:rsidRDefault="00E3642D" w:rsidP="00E3642D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AR"/>
        </w:rPr>
      </w:pPr>
      <w:r w:rsidRPr="00E3642D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AR"/>
        </w:rPr>
        <w:t>Decreto 2175/2021</w:t>
      </w:r>
    </w:p>
    <w:p w:rsidR="00E3642D" w:rsidRPr="00E3642D" w:rsidRDefault="00E3642D" w:rsidP="00E3642D">
      <w:pPr>
        <w:spacing w:after="100" w:afterAutospacing="1" w:line="360" w:lineRule="atLeast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es-AR"/>
        </w:rPr>
      </w:pPr>
      <w:r w:rsidRPr="00E3642D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AR"/>
        </w:rPr>
        <w:t>Reglamentación del Funcionamiento de la Dirección Adjunta de Cultos</w:t>
      </w:r>
    </w:p>
    <w:p w:rsidR="00E3642D" w:rsidRPr="00E3642D" w:rsidRDefault="00E3642D" w:rsidP="00E3642D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proofErr w:type="spellStart"/>
      <w:r w:rsidRPr="00E3642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AR"/>
        </w:rPr>
        <w:t>Ref</w:t>
      </w:r>
      <w:proofErr w:type="spellEnd"/>
      <w:r w:rsidRPr="00E3642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AR"/>
        </w:rPr>
        <w:t>:</w:t>
      </w:r>
      <w:r w:rsidRPr="00E3642D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 </w:t>
      </w:r>
      <w:proofErr w:type="spellStart"/>
      <w:r w:rsidRPr="00E3642D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Exp</w:t>
      </w:r>
      <w:proofErr w:type="spellEnd"/>
      <w:r w:rsidRPr="00E3642D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. 1-509-6798-2018</w:t>
      </w:r>
    </w:p>
    <w:p w:rsidR="00E3642D" w:rsidRPr="00E3642D" w:rsidRDefault="00E3642D" w:rsidP="00E3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3642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AR"/>
        </w:rPr>
        <w:t>BAHÍA BLANCA, 29 de Septiembre del 2021.</w:t>
      </w:r>
    </w:p>
    <w:p w:rsidR="00E3642D" w:rsidRPr="00E3642D" w:rsidRDefault="00E3642D" w:rsidP="00E3642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E3642D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AR"/>
        </w:rPr>
        <w:t>VISTO</w:t>
      </w:r>
    </w:p>
    <w:p w:rsidR="00E3642D" w:rsidRPr="00E3642D" w:rsidRDefault="00E3642D" w:rsidP="00E3642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Las presentes actuaciones referidas a la creación de la Mesa Local de Diálogo Intercultural e Interreligioso, atento a lo planteado a fojas 21 por la Dirección Adjunta de Cultos y,</w:t>
      </w:r>
    </w:p>
    <w:p w:rsidR="00E3642D" w:rsidRPr="00E3642D" w:rsidRDefault="00E3642D" w:rsidP="00E3642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E3642D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AR"/>
        </w:rPr>
        <w:t>CONSIDERANDO</w:t>
      </w:r>
    </w:p>
    <w:p w:rsidR="00E3642D" w:rsidRPr="00E3642D" w:rsidRDefault="00E3642D" w:rsidP="00E3642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Que la labor del área de cultos  s</w:t>
      </w:r>
      <w:r w:rsidR="00FE3060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e inicia en el año 2012, en ocas</w:t>
      </w: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 xml:space="preserve">ión de la  firma del </w:t>
      </w:r>
      <w:proofErr w:type="spellStart"/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Memorandum</w:t>
      </w:r>
      <w:proofErr w:type="spellEnd"/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 xml:space="preserve"> de Entendimiento entre la </w:t>
      </w:r>
      <w:proofErr w:type="spellStart"/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Direccion</w:t>
      </w:r>
      <w:proofErr w:type="spellEnd"/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 xml:space="preserve"> General del Registro Nacional de Cultos, del Ministerio de Relaciones Exteriores y Culto de la República Argentina, y la Secretaría de Promoción Social de esta Comuna, por medio del cual la Municipalidad comienza a intervenir en los trámites inherentes a la inscripción en el Registro Nacional de Culto.</w:t>
      </w:r>
    </w:p>
    <w:p w:rsidR="00E3642D" w:rsidRPr="00E3642D" w:rsidRDefault="00E3642D" w:rsidP="00E3642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Que posteriormente, en el año 2015, con la promulgación de la Ordenanza Nº 18333 y su modificatoria, Nº 19498, se crea formalmente la Oficina Municipal de Cultos.</w:t>
      </w:r>
    </w:p>
    <w:p w:rsidR="00E3642D" w:rsidRPr="00E3642D" w:rsidRDefault="00E3642D" w:rsidP="00E3642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Que actualmente, por Decreto 3182/2019, dicha oficina fue elevada al rango de Dirección Adjunta, comenzando a funcionar el día 11 de diciembre del 2019.</w:t>
      </w:r>
    </w:p>
    <w:p w:rsidR="00E3642D" w:rsidRPr="00E3642D" w:rsidRDefault="00FE3060" w:rsidP="00E3642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Que el culto y la religió</w:t>
      </w:r>
      <w:r w:rsidR="00E3642D"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 xml:space="preserve">n constituyen una herramienta que representan la </w:t>
      </w:r>
      <w:proofErr w:type="spellStart"/>
      <w:r w:rsidR="00E3642D"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fé</w:t>
      </w:r>
      <w:proofErr w:type="spellEnd"/>
      <w:r w:rsidR="00E3642D"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 xml:space="preserve"> y creencias de miles de personas, las cuales son manifestadas a través de la diversidad religiosa.</w:t>
      </w:r>
    </w:p>
    <w:p w:rsidR="00E3642D" w:rsidRPr="00E3642D" w:rsidRDefault="00E3642D" w:rsidP="00E3642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Que la no discriminación, la libertad de pensamiento, de conciencia religiosa y de culto, son</w:t>
      </w:r>
      <w:r w:rsidRPr="00E3642D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 </w:t>
      </w: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 xml:space="preserve">derechos fundamentales que </w:t>
      </w:r>
      <w:proofErr w:type="gramStart"/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rige</w:t>
      </w:r>
      <w:proofErr w:type="gramEnd"/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 xml:space="preserve"> nues</w:t>
      </w:r>
      <w:r w:rsidR="00FE3060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tra Constitución Nacional y los</w:t>
      </w:r>
      <w:bookmarkStart w:id="0" w:name="_GoBack"/>
      <w:bookmarkEnd w:id="0"/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Tratados Internacionales</w:t>
      </w:r>
      <w:r w:rsidRPr="00E3642D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 </w:t>
      </w: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para mantener la paz social.</w:t>
      </w:r>
    </w:p>
    <w:p w:rsidR="00E3642D" w:rsidRPr="00E3642D" w:rsidRDefault="00E3642D" w:rsidP="00E3642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Que resulta necesario reglamentar el funcionamiento de la Dirección Adjunta de Cultos, lo que  permitirá canalizar ideas y acciones en un intercambio virtuoso, en miras de lograr el respeto por las libertades individuales y colectivas.</w:t>
      </w:r>
    </w:p>
    <w:p w:rsidR="00E3642D" w:rsidRPr="00E3642D" w:rsidRDefault="00E3642D" w:rsidP="00E3642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</w:pP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lastRenderedPageBreak/>
        <w:t>Por lo expuesto, el INTENDENTE MUNICIPAL en uso de sus facultades,</w:t>
      </w:r>
    </w:p>
    <w:p w:rsidR="00E3642D" w:rsidRPr="00E3642D" w:rsidRDefault="00E3642D" w:rsidP="00E3642D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</w:pPr>
      <w:r w:rsidRPr="00E3642D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AR"/>
        </w:rPr>
        <w:t>D E C R E T A</w:t>
      </w:r>
    </w:p>
    <w:p w:rsidR="00E3642D" w:rsidRPr="00E3642D" w:rsidRDefault="00E3642D" w:rsidP="00E3642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E3642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val="es-ES" w:eastAsia="es-AR"/>
        </w:rPr>
        <w:t>ARTÍCULO 1º</w:t>
      </w:r>
      <w:r w:rsidRPr="00E3642D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AR"/>
        </w:rPr>
        <w:t>: - </w:t>
      </w: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La Dirección Adjunta de Cultos, tendrá a su cargo las siguientes funciones:</w:t>
      </w:r>
    </w:p>
    <w:p w:rsidR="00E3642D" w:rsidRPr="00E3642D" w:rsidRDefault="00E3642D" w:rsidP="00E3642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</w:pP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Toda acción que tienda a velar por la libertad e igualdad religiosa en la ciudad de Bahía Blanca.</w:t>
      </w:r>
    </w:p>
    <w:p w:rsidR="00E3642D" w:rsidRPr="00E3642D" w:rsidRDefault="00E3642D" w:rsidP="00E3642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</w:pP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 xml:space="preserve">Facilitar el diálogo interreligioso, </w:t>
      </w:r>
      <w:proofErr w:type="spellStart"/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interconfesional</w:t>
      </w:r>
      <w:proofErr w:type="spellEnd"/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 xml:space="preserve"> e </w:t>
      </w:r>
      <w:proofErr w:type="spellStart"/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intraconfesional</w:t>
      </w:r>
      <w:proofErr w:type="spellEnd"/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 xml:space="preserve"> en sus diversas formas.</w:t>
      </w:r>
    </w:p>
    <w:p w:rsidR="00E3642D" w:rsidRPr="00E3642D" w:rsidRDefault="00E3642D" w:rsidP="00E3642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Afianzar las relaciones entre el Municipio y las confesiones religiosas, a cuyo efecto podrá intervenir, a pedido de éstas, en trámites de registración ante los Organismos Nacionales en el marco de los programas que se implementan o se implementaren a futuro.</w:t>
      </w:r>
    </w:p>
    <w:p w:rsidR="00E3642D" w:rsidRPr="00E3642D" w:rsidRDefault="00E3642D" w:rsidP="00E3642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</w:pP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Vincular al Departamento Ejecutivo con todas las organizaciones basadas en la fe del partido de Bahía Blanca, colaborando con los fines comunes.</w:t>
      </w:r>
    </w:p>
    <w:p w:rsidR="00E3642D" w:rsidRPr="00E3642D" w:rsidRDefault="00E3642D" w:rsidP="00E3642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</w:pP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Mantener vinculación con la Secretaría de Culto de la Nación y organismos afines de otras provincias y municipios.</w:t>
      </w:r>
    </w:p>
    <w:p w:rsidR="00E3642D" w:rsidRPr="00E3642D" w:rsidRDefault="00E3642D" w:rsidP="00E3642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 xml:space="preserve">Contribuir a garantizar </w:t>
      </w:r>
      <w:proofErr w:type="gramStart"/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el derecho fundamental a la libertad de pensamiento, de conciencia religiosa y de culto, reconocidos</w:t>
      </w:r>
      <w:proofErr w:type="gramEnd"/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 xml:space="preserve"> en las Constituciones Nacionales y Provinciales, Tratados Internacionales, el derecho a la no </w:t>
      </w:r>
      <w:proofErr w:type="spellStart"/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discriminacion</w:t>
      </w:r>
      <w:proofErr w:type="spellEnd"/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 xml:space="preserve"> en virtud de asistencia religiosa de su confesión y el acceso a la enseñanza e información religiosa de todos ellos.</w:t>
      </w:r>
    </w:p>
    <w:p w:rsidR="00E3642D" w:rsidRPr="00E3642D" w:rsidRDefault="00E3642D" w:rsidP="00E3642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Gestionar, cooperar, organizar con Instituciones religiosas que tiendan al bien común, todo lo atinente a la promoción de la participación ciudadana, como así también actividades, eventos y festividades religiosas que sean de interés para la comunidad.</w:t>
      </w:r>
    </w:p>
    <w:p w:rsidR="00E3642D" w:rsidRPr="00E3642D" w:rsidRDefault="00E3642D" w:rsidP="00E3642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</w:pP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Facilitar el ejercicio de sus funciones a los Ministros de Culto en los establecimientos asistenciales, cementerios y otras instituciones de Jurisdicción Municipal.</w:t>
      </w:r>
    </w:p>
    <w:p w:rsidR="00E3642D" w:rsidRPr="00E3642D" w:rsidRDefault="00E3642D" w:rsidP="00E3642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val="es-ES" w:eastAsia="es-AR"/>
        </w:rPr>
      </w:pP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Convocar, coordinar, fijar un temario del orden del día, en las reuniones periódicas de la Mesa Local de Diálogo Intercultural e Interreligiosa de Bahía Blanca. Asimismo propone un reglamento interno y/o sus eventuales modificatorias ad-</w:t>
      </w:r>
      <w:proofErr w:type="spellStart"/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referendum</w:t>
      </w:r>
      <w:proofErr w:type="spellEnd"/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 xml:space="preserve"> de las instituciones religiosas representadas en dicho espacio, para el mejor cumplimiento de sus funciones y fines previstos en la Ordenanza 19.498</w:t>
      </w:r>
    </w:p>
    <w:p w:rsidR="00E3642D" w:rsidRPr="00E3642D" w:rsidRDefault="00E3642D" w:rsidP="00E3642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 xml:space="preserve">Promover declaraciones de interés, reconocimientos personales e Institucionales, declaración de ciudadano ilustre, reconocimiento de fechas </w:t>
      </w: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lastRenderedPageBreak/>
        <w:t xml:space="preserve">alusivas, aniversarios y festividades religiosas de las comunidades de </w:t>
      </w:r>
      <w:proofErr w:type="spellStart"/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Fé</w:t>
      </w:r>
      <w:proofErr w:type="spellEnd"/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, como así en lo concerniente al uso del espacio público derivado tanto de la realización de eventos religiosos, como así monumentos, nombre de calles, plazas y/o valorar positivamente marcaciones territoriales de lo sagrado en todas sus formas.</w:t>
      </w:r>
    </w:p>
    <w:p w:rsidR="00E3642D" w:rsidRPr="00E3642D" w:rsidRDefault="00E3642D" w:rsidP="00E3642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 xml:space="preserve">Brindar asesoramiento y colaboración en la inscripción de sedes y/o filiales de organizaciones religiosas no católicas y demás trámites como registro de firmas, cambios de domicilios, cambio de autoridades, cambios de denominación, constancia de vigencia, memorias descriptivas, solicitudes de credencial para ingreso al Servicio Penitenciario Bonaerense, visas y migraciones por motivos religiosos, como así en la recepción de la </w:t>
      </w:r>
      <w:proofErr w:type="spellStart"/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documentanción</w:t>
      </w:r>
      <w:proofErr w:type="spellEnd"/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 xml:space="preserve"> referida a ellos.</w:t>
      </w:r>
    </w:p>
    <w:p w:rsidR="00E3642D" w:rsidRPr="00E3642D" w:rsidRDefault="00E3642D" w:rsidP="00E3642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Constatar las actividades cultuales de las organizaciones religiosas que requieran inscripción de sedes y/o filiales, en el marco de los requisitos establecidos por la Ley 21.745, Decreto Reglamentario 2.037/79, Resolución 107/2014 y sucesivos, Anexos vigentes y/o la norma que en el futuro la reemplace.</w:t>
      </w:r>
    </w:p>
    <w:p w:rsidR="00E3642D" w:rsidRPr="00E3642D" w:rsidRDefault="00E3642D" w:rsidP="00E3642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Gestionar el mantenimiento y la recepción necesaria del domicilio constituido en C.A.B.A. (Ciudad Autónoma de Buenos Aires) a los fines del cumplimiento de la Ley 19.549, al solo efecto de recibir y/o retirar documentación y/o notificaciones por expedientes en trámite ante la Dirección Nacional del Registro Nacional de Culto y/o la que en el futuro sea su continuadora y/o la reemplace.</w:t>
      </w:r>
    </w:p>
    <w:p w:rsidR="00E3642D" w:rsidRPr="00E3642D" w:rsidRDefault="00E3642D" w:rsidP="00E3642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E3642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val="es-ES" w:eastAsia="es-AR"/>
        </w:rPr>
        <w:t>ARTÍCULO 2º</w:t>
      </w:r>
      <w:r w:rsidRPr="00E3642D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AR"/>
        </w:rPr>
        <w:t>: - </w:t>
      </w:r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Cúmplase,</w:t>
      </w:r>
      <w:r w:rsidRPr="00E3642D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 </w:t>
      </w:r>
      <w:proofErr w:type="spellStart"/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>dése</w:t>
      </w:r>
      <w:proofErr w:type="spellEnd"/>
      <w:r w:rsidRPr="00E3642D">
        <w:rPr>
          <w:rFonts w:ascii="Arial" w:eastAsia="Times New Roman" w:hAnsi="Arial" w:cs="Arial"/>
          <w:color w:val="000000"/>
          <w:sz w:val="23"/>
          <w:szCs w:val="23"/>
          <w:lang w:val="es-ES" w:eastAsia="es-AR"/>
        </w:rPr>
        <w:t xml:space="preserve"> al R.O., tomen nota la totalidad de las Secretarías Municipales, la Dirección Adjunta de Cultos y ARCHIVESE.-</w:t>
      </w:r>
    </w:p>
    <w:p w:rsidR="00412526" w:rsidRDefault="00412526"/>
    <w:sectPr w:rsidR="00412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C2B"/>
    <w:multiLevelType w:val="multilevel"/>
    <w:tmpl w:val="0A2A28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B7"/>
    <w:rsid w:val="00412526"/>
    <w:rsid w:val="00414AB7"/>
    <w:rsid w:val="00E3642D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BRB</dc:creator>
  <cp:keywords/>
  <dc:description/>
  <cp:lastModifiedBy>BRB</cp:lastModifiedBy>
  <cp:revision>3</cp:revision>
  <dcterms:created xsi:type="dcterms:W3CDTF">2021-12-18T19:34:00Z</dcterms:created>
  <dcterms:modified xsi:type="dcterms:W3CDTF">2021-12-19T13:13:00Z</dcterms:modified>
</cp:coreProperties>
</file>