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u w:val="single"/>
        </w:rPr>
        <w:t>PLANILLA DE INDICADORES URBANISTICOS</w:t>
      </w:r>
    </w:p>
    <w:p>
      <w:pPr>
        <w:pStyle w:val="style0"/>
        <w:jc w:val="center"/>
      </w:pPr>
      <w:r>
        <w:rPr>
          <w:b/>
          <w:bCs/>
          <w:u w:val="single"/>
        </w:rPr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>Propiedad de: _______________________________________________________________________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>Calle:_____________________________________________________________N°_______________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>Localidad:__________________________________________________________________________</w:t>
      </w:r>
    </w:p>
    <w:p>
      <w:pPr>
        <w:pStyle w:val="style0"/>
        <w:jc w:val="both"/>
      </w:pPr>
      <w:r>
        <w:rPr>
          <w:b w:val="false"/>
          <w:bCs w:val="false"/>
          <w:u w:val="none"/>
        </w:rPr>
      </w:r>
    </w:p>
    <w:p>
      <w:pPr>
        <w:pStyle w:val="style0"/>
        <w:jc w:val="both"/>
      </w:pPr>
      <w:r>
        <w:rPr>
          <w:b w:val="false"/>
          <w:bCs w:val="false"/>
          <w:u w:val="none"/>
        </w:rPr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>Zona __________ F.O.S. _________                                          RETIROS:   LM ________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>Dens. __________C.L.M._________                                                               Fr   ________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>F.O.T __________Alt.edif.________                                                               Fo._________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 xml:space="preserve">                                                                                                                           </w:t>
      </w:r>
      <w:r>
        <w:rPr>
          <w:b w:val="false"/>
          <w:bCs w:val="false"/>
          <w:u w:val="none"/>
        </w:rPr>
        <w:t>La._________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 xml:space="preserve">                                                                                                                           </w:t>
      </w:r>
      <w:r>
        <w:rPr>
          <w:b w:val="false"/>
          <w:bCs w:val="false"/>
          <w:u w:val="none"/>
        </w:rPr>
        <w:t>Bi._________</w:t>
      </w:r>
    </w:p>
    <w:p>
      <w:pPr>
        <w:pStyle w:val="style0"/>
        <w:pBdr>
          <w:bottom w:color="000000" w:space="0" w:sz="8" w:val="single"/>
        </w:pBdr>
        <w:jc w:val="both"/>
      </w:pPr>
      <w:r>
        <w:rPr>
          <w:b w:val="false"/>
          <w:bCs w:val="false"/>
          <w:u w:val="none"/>
        </w:rPr>
      </w:r>
    </w:p>
    <w:p>
      <w:pPr>
        <w:pStyle w:val="style0"/>
        <w:jc w:val="both"/>
      </w:pPr>
      <w:r>
        <w:rPr>
          <w:b w:val="false"/>
          <w:bCs w:val="false"/>
          <w:u w:val="none"/>
        </w:rPr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 xml:space="preserve">N=P.DN=                                                                                      </w:t>
      </w:r>
      <w:r>
        <w:rPr>
          <w:b/>
          <w:bCs/>
          <w:u w:val="single"/>
        </w:rPr>
        <w:t>INCREMENTOS DEL F.O.T.</w:t>
      </w:r>
      <w:r>
        <w:rPr>
          <w:b w:val="false"/>
          <w:bCs w:val="false"/>
          <w:u w:val="none"/>
        </w:rPr>
        <w:t xml:space="preserve"> 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 xml:space="preserve">                                                                                                        </w:t>
      </w:r>
      <w:r>
        <w:rPr>
          <w:b w:val="false"/>
          <w:bCs w:val="false"/>
          <w:u w:val="none"/>
        </w:rPr>
        <w:t>(ART.47)         C.P.U.         Ord. 10815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>C mx = P.FOT max =                                                                       (Ley 8912) por zona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>C edif (proyecto) =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>C min&lt; Ce &lt;C mx                                                                       a)________      ________     _________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>FOS max=                                                                                   b)________      ________     _________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>S max = FOS.P =                                                                         c)________      ________     _________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>S edif =                                                                                        d)________      ________     _________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 xml:space="preserve">                                                                                                     </w:t>
      </w:r>
      <w:r>
        <w:rPr>
          <w:b w:val="false"/>
          <w:bCs w:val="false"/>
          <w:u w:val="none"/>
        </w:rPr>
        <w:t>e)________      ________     _________</w:t>
      </w:r>
    </w:p>
    <w:p>
      <w:pPr>
        <w:pStyle w:val="style0"/>
        <w:jc w:val="both"/>
      </w:pPr>
      <w:r>
        <w:rPr>
          <w:b w:val="false"/>
          <w:bCs w:val="false"/>
          <w:u w:val="none"/>
        </w:rPr>
        <w:t xml:space="preserve">                                                                                     </w:t>
      </w:r>
      <w:r>
        <w:rPr>
          <w:b w:val="false"/>
          <w:bCs w:val="false"/>
          <w:u w:val="none"/>
        </w:rPr>
        <w:t>TOTAL:     ________      ________     _________</w:t>
      </w:r>
    </w:p>
    <w:p>
      <w:pPr>
        <w:pStyle w:val="style0"/>
        <w:jc w:val="both"/>
      </w:pPr>
      <w:r>
        <w:rPr>
          <w:b w:val="false"/>
          <w:bCs w:val="false"/>
          <w:u w:val="none"/>
        </w:rPr>
      </w:r>
    </w:p>
    <w:tbl>
      <w:tblPr>
        <w:jc w:val="left"/>
        <w:tblInd w:type="dxa" w:w="6231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1395"/>
        <w:gridCol w:w="1230"/>
        <w:gridCol w:w="1119"/>
      </w:tblGrid>
      <w:tr>
        <w:trPr>
          <w:cantSplit w:val="false"/>
        </w:trPr>
        <w:tc>
          <w:tcPr>
            <w:tcW w:type="dxa" w:w="139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both"/>
            </w:pPr>
            <w:r>
              <w:rPr/>
              <w:t>I</w:t>
            </w:r>
          </w:p>
        </w:tc>
        <w:tc>
          <w:tcPr>
            <w:tcW w:type="dxa" w:w="123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both"/>
            </w:pPr>
            <w:r>
              <w:rPr/>
              <w:t>II</w:t>
            </w:r>
          </w:p>
        </w:tc>
        <w:tc>
          <w:tcPr>
            <w:tcW w:type="dxa" w:w="11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both"/>
            </w:pPr>
            <w:r>
              <w:rPr/>
              <w:t>III</w:t>
            </w:r>
          </w:p>
        </w:tc>
      </w:tr>
      <w:tr>
        <w:trPr>
          <w:cantSplit w:val="false"/>
        </w:trPr>
        <w:tc>
          <w:tcPr>
            <w:tcW w:type="dxa" w:w="139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23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119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>
          <w:b w:val="false"/>
          <w:bCs w:val="false"/>
          <w:u w:val="none"/>
        </w:rPr>
      </w:r>
    </w:p>
    <w:p>
      <w:pPr>
        <w:pStyle w:val="style0"/>
        <w:jc w:val="both"/>
      </w:pPr>
      <w:r>
        <w:rPr>
          <w:b/>
          <w:bCs/>
          <w:u w:val="none"/>
        </w:rPr>
        <w:t>LOS PREMIOS EN SU CONJUNTO NO PODRAN SUPERAR EL 70 %</w:t>
      </w:r>
    </w:p>
    <w:p>
      <w:pPr>
        <w:pStyle w:val="style0"/>
        <w:pBdr>
          <w:bottom w:color="000000" w:space="0" w:sz="8" w:val="single"/>
        </w:pBdr>
        <w:jc w:val="both"/>
      </w:pPr>
      <w:r>
        <w:rPr>
          <w:b w:val="false"/>
          <w:bCs w:val="false"/>
          <w:u w:val="none"/>
        </w:rPr>
      </w:r>
    </w:p>
    <w:p>
      <w:pPr>
        <w:pStyle w:val="style0"/>
        <w:jc w:val="both"/>
      </w:pPr>
      <w:r>
        <w:rPr>
          <w:b w:val="false"/>
          <w:bCs w:val="false"/>
          <w:u w:val="none"/>
        </w:rPr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single"/>
        </w:rPr>
        <w:t>Referencias: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none"/>
        </w:rPr>
        <w:t>DENS DN: Desidad de zona                                                      N: Cantidad de personas por parcela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none"/>
        </w:rPr>
        <w:t>FOT: Factor de ocupación total                                                  P: Superficie de la percela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none"/>
        </w:rPr>
        <w:t>FOS: Factor de ocupación del suelo                                           CLM: Centro libre de manzana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none"/>
        </w:rPr>
        <w:t>C edif:  Superficie a construir según proyecto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none"/>
        </w:rPr>
        <w:t>S max: Superficie construible máxima en planta baja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none"/>
        </w:rPr>
        <w:t>S edif: Superficie construible máxima en planta baja del proyecto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none"/>
        </w:rPr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single"/>
        </w:rPr>
        <w:t>Retiros: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none"/>
        </w:rPr>
        <w:t>LM: De línea municipal                                                       Fr: De frente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none"/>
        </w:rPr>
        <w:t>Fo: De frente                                                                        Fo: De fondo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none"/>
        </w:rPr>
        <w:t>La: Lateral                                                                            Bi: Bilateral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none"/>
        </w:rPr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none"/>
        </w:rPr>
        <w:t>Incrementos del F.O.T.  Según art.47 Ley 8912, C.P.U. Y Ord. 10815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  <w:u w:val="none"/>
        </w:rPr>
        <w:t>C min: Coeficiente de hacinamiento</w:t>
      </w:r>
    </w:p>
    <w:p>
      <w:pPr>
        <w:pStyle w:val="style0"/>
        <w:jc w:val="both"/>
      </w:pPr>
      <w:r>
        <w:rPr>
          <w:b w:val="false"/>
          <w:bCs w:val="false"/>
          <w:u w:val="none"/>
        </w:rPr>
      </w:r>
    </w:p>
    <w:p>
      <w:pPr>
        <w:pStyle w:val="style0"/>
        <w:jc w:val="both"/>
      </w:pPr>
      <w:r>
        <w:rPr>
          <w:b/>
          <w:bCs/>
          <w:u w:val="single"/>
        </w:rPr>
        <w:t>COMPUTO DEL PREMIO: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Droid Sans" w:hAnsi="Liberation Serif"/>
      <w:color w:val="auto"/>
      <w:sz w:val="24"/>
      <w:szCs w:val="24"/>
      <w:lang w:bidi="hi-IN" w:eastAsia="zh-CN" w:val="es-AR"/>
    </w:rPr>
  </w:style>
  <w:style w:styleId="style15" w:type="paragraph">
    <w:name w:val="Encabezado"/>
    <w:basedOn w:val="style0"/>
    <w:next w:val="style16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Hindi"/>
    </w:rPr>
  </w:style>
  <w:style w:styleId="style18" w:type="paragraph">
    <w:name w:val="Etiqueta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Hindi"/>
    </w:rPr>
  </w:style>
  <w:style w:styleId="style20" w:type="paragraph">
    <w:name w:val="Contenido de la tabla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2016-10-14T11:37:42.00Z</dcterms:created>
  <dc:creator>mesa20 </dc:creator>
  <cp:lastPrinted>2016-10-14T11:59:55.00Z</cp:lastPrinted>
  <cp:revision>0</cp:revision>
</cp:coreProperties>
</file>